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Default="001B5B31" w:rsidP="009A19A6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8"/>
          <w:szCs w:val="28"/>
        </w:rPr>
      </w:pPr>
    </w:p>
    <w:p w:rsidR="001B5B31" w:rsidRPr="00A966C8" w:rsidRDefault="001B5B31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40"/>
          <w:szCs w:val="40"/>
        </w:rPr>
      </w:pPr>
    </w:p>
    <w:p w:rsidR="001B5B31" w:rsidRPr="00A966C8" w:rsidRDefault="001B5B31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40"/>
          <w:szCs w:val="40"/>
        </w:rPr>
      </w:pPr>
      <w:r w:rsidRPr="00A966C8">
        <w:rPr>
          <w:rFonts w:ascii="Arial,Bold" w:hAnsi="Arial,Bold" w:cs="Arial,Bold"/>
          <w:b/>
          <w:bCs/>
          <w:color w:val="000000"/>
          <w:sz w:val="40"/>
          <w:szCs w:val="40"/>
        </w:rPr>
        <w:t>OBRA:</w:t>
      </w: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/>
          <w:bCs/>
          <w:color w:val="000000"/>
          <w:sz w:val="40"/>
          <w:szCs w:val="40"/>
        </w:rPr>
      </w:pPr>
    </w:p>
    <w:p w:rsidR="009A19A6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  <w:r w:rsidRPr="00A966C8">
        <w:rPr>
          <w:rFonts w:ascii="Arial,Bold" w:hAnsi="Arial,Bold" w:cs="Arial,Bold"/>
          <w:bCs/>
          <w:color w:val="000000"/>
          <w:sz w:val="40"/>
          <w:szCs w:val="40"/>
        </w:rPr>
        <w:t xml:space="preserve"> RELOC</w:t>
      </w:r>
      <w:r w:rsidR="001B5B31" w:rsidRPr="00A966C8">
        <w:rPr>
          <w:rFonts w:ascii="Arial,Bold" w:hAnsi="Arial,Bold" w:cs="Arial,Bold"/>
          <w:bCs/>
          <w:color w:val="000000"/>
          <w:sz w:val="40"/>
          <w:szCs w:val="40"/>
        </w:rPr>
        <w:t>ACION OFICINAS COMERCIALES TOYOTA ARGENTINA S.A.</w:t>
      </w: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Default="00C54823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  <w:r>
        <w:rPr>
          <w:rFonts w:ascii="Arial,Bold" w:hAnsi="Arial,Bold" w:cs="Arial,Bold"/>
          <w:bCs/>
          <w:color w:val="000000"/>
          <w:sz w:val="40"/>
          <w:szCs w:val="40"/>
        </w:rPr>
        <w:t>Circular sin consulta Nº 1</w:t>
      </w:r>
    </w:p>
    <w:p w:rsidR="00C54823" w:rsidRPr="00A966C8" w:rsidRDefault="00BB4DA6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  <w:r>
        <w:rPr>
          <w:rFonts w:ascii="Arial,Bold" w:hAnsi="Arial,Bold" w:cs="Arial,Bold"/>
          <w:bCs/>
          <w:color w:val="000000"/>
          <w:sz w:val="40"/>
          <w:szCs w:val="40"/>
        </w:rPr>
        <w:t>27</w:t>
      </w:r>
      <w:bookmarkStart w:id="0" w:name="_GoBack"/>
      <w:bookmarkEnd w:id="0"/>
      <w:r w:rsidR="00C54823">
        <w:rPr>
          <w:rFonts w:ascii="Arial,Bold" w:hAnsi="Arial,Bold" w:cs="Arial,Bold"/>
          <w:bCs/>
          <w:color w:val="000000"/>
          <w:sz w:val="40"/>
          <w:szCs w:val="40"/>
        </w:rPr>
        <w:t>-09-2013</w:t>
      </w: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265269" w:rsidRPr="00A966C8" w:rsidRDefault="00265269" w:rsidP="001B5B3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40"/>
          <w:szCs w:val="40"/>
        </w:rPr>
      </w:pPr>
    </w:p>
    <w:p w:rsidR="00AF7254" w:rsidRPr="00A966C8" w:rsidRDefault="001B5B31" w:rsidP="0026526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  <w:r w:rsidRPr="00A966C8">
        <w:rPr>
          <w:rFonts w:ascii="Arial,Bold" w:hAnsi="Arial,Bold" w:cs="Arial,Bold"/>
          <w:bCs/>
          <w:color w:val="000000"/>
          <w:sz w:val="40"/>
          <w:szCs w:val="40"/>
        </w:rPr>
        <w:t>AÑO 2013</w:t>
      </w:r>
    </w:p>
    <w:p w:rsidR="00265269" w:rsidRPr="00A966C8" w:rsidRDefault="00265269" w:rsidP="00265269">
      <w:pPr>
        <w:autoSpaceDE w:val="0"/>
        <w:autoSpaceDN w:val="0"/>
        <w:adjustRightInd w:val="0"/>
        <w:spacing w:after="0" w:line="240" w:lineRule="auto"/>
        <w:jc w:val="center"/>
        <w:rPr>
          <w:rFonts w:ascii="Arial,Bold" w:hAnsi="Arial,Bold" w:cs="Arial,Bold"/>
          <w:bCs/>
          <w:color w:val="000000"/>
          <w:sz w:val="40"/>
          <w:szCs w:val="40"/>
        </w:rPr>
      </w:pPr>
    </w:p>
    <w:p w:rsidR="00AF7254" w:rsidRDefault="00AF7254" w:rsidP="009A19A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32"/>
          <w:szCs w:val="32"/>
        </w:rPr>
      </w:pPr>
    </w:p>
    <w:p w:rsidR="00C54823" w:rsidRDefault="00C54823" w:rsidP="009A19A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32"/>
          <w:szCs w:val="32"/>
        </w:rPr>
      </w:pPr>
    </w:p>
    <w:p w:rsidR="00C54823" w:rsidRPr="00A34A12" w:rsidRDefault="00A34A12" w:rsidP="009A19A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lastRenderedPageBreak/>
        <w:t>CONTENIDO:</w:t>
      </w:r>
    </w:p>
    <w:p w:rsidR="00C54823" w:rsidRPr="00A966C8" w:rsidRDefault="00C54823" w:rsidP="00A34A1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32"/>
          <w:szCs w:val="32"/>
        </w:rPr>
      </w:pPr>
    </w:p>
    <w:p w:rsidR="00C54823" w:rsidRDefault="00C54823" w:rsidP="00A34A1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Por la presente se comunica a los oferentes del </w:t>
      </w:r>
      <w:r w:rsidRPr="00A966C8">
        <w:rPr>
          <w:rFonts w:ascii="Arial,Bold" w:hAnsi="Arial,Bold" w:cs="Arial,Bold"/>
          <w:bCs/>
          <w:color w:val="000000"/>
          <w:sz w:val="24"/>
          <w:szCs w:val="24"/>
        </w:rPr>
        <w:t>concurso de precios y evaluación técnica para la adjudicación de los trabajos de la nueva sede administrativa de la empresa TOYOTA ARGENTINA S.A</w:t>
      </w:r>
      <w:r>
        <w:rPr>
          <w:rFonts w:ascii="Arial,Bold" w:hAnsi="Arial,Bold" w:cs="Arial,Bold"/>
          <w:bCs/>
          <w:color w:val="000000"/>
          <w:sz w:val="24"/>
          <w:szCs w:val="24"/>
        </w:rPr>
        <w:t>, las siguientes aclaraciones:</w:t>
      </w:r>
    </w:p>
    <w:p w:rsidR="00C54823" w:rsidRDefault="00C54823" w:rsidP="009A19A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C54823" w:rsidRDefault="00C54823" w:rsidP="009A19A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C54823" w:rsidRDefault="00C54823" w:rsidP="009A19A6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C54823" w:rsidRDefault="00C54823" w:rsidP="00C5482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Los Oferentes deberán incluir en sus cotizaciones la provisión de los artefactos de iluminación mencionados en la cotización y deberán agregar a ese cómputo 72 (setenta y dos) artefactos cuadrados 60 x 60 tipo Box DPBC 3 x 36 W para ser utilizados en la planta baja y 14 (catorce) artefactos del mismo tipo para ser agregados en el segundo piso, a ubicarse según planos.</w:t>
      </w:r>
    </w:p>
    <w:p w:rsidR="00CB1C4E" w:rsidRDefault="00CB1C4E" w:rsidP="00CB1C4E">
      <w:pPr>
        <w:pStyle w:val="Prrafodelista"/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C54823" w:rsidRDefault="00C54823" w:rsidP="00C5482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Los Oferentes deberán agregar a la cotización la provisión y montaje de 200 (doscientos) metros cuadrados de cielorraso modular Arms</w:t>
      </w:r>
      <w:r w:rsidR="00CB1C4E">
        <w:rPr>
          <w:rFonts w:ascii="Arial,Bold" w:hAnsi="Arial,Bold" w:cs="Arial,Bold"/>
          <w:bCs/>
          <w:color w:val="000000"/>
          <w:sz w:val="24"/>
          <w:szCs w:val="24"/>
        </w:rPr>
        <w:t xml:space="preserve">trong </w:t>
      </w:r>
      <w:proofErr w:type="spellStart"/>
      <w:r w:rsidR="00CB1C4E">
        <w:rPr>
          <w:rFonts w:ascii="Arial,Bold" w:hAnsi="Arial,Bold" w:cs="Arial,Bold"/>
          <w:bCs/>
          <w:color w:val="000000"/>
          <w:sz w:val="24"/>
          <w:szCs w:val="24"/>
        </w:rPr>
        <w:t>Miniboard</w:t>
      </w:r>
      <w:proofErr w:type="spellEnd"/>
      <w:r w:rsidR="00CB1C4E">
        <w:rPr>
          <w:rFonts w:ascii="Arial,Bold" w:hAnsi="Arial,Bold" w:cs="Arial,Bold"/>
          <w:bCs/>
          <w:color w:val="000000"/>
          <w:sz w:val="24"/>
          <w:szCs w:val="24"/>
        </w:rPr>
        <w:t xml:space="preserve"> Cortega 770 61 x 61 x 15 con su correspondiente </w:t>
      </w:r>
      <w:proofErr w:type="spellStart"/>
      <w:r w:rsidR="00CB1C4E">
        <w:rPr>
          <w:rFonts w:ascii="Arial,Bold" w:hAnsi="Arial,Bold" w:cs="Arial,Bold"/>
          <w:bCs/>
          <w:color w:val="000000"/>
          <w:sz w:val="24"/>
          <w:szCs w:val="24"/>
        </w:rPr>
        <w:t>perfilería</w:t>
      </w:r>
      <w:proofErr w:type="spellEnd"/>
      <w:r w:rsidR="00CB1C4E">
        <w:rPr>
          <w:rFonts w:ascii="Arial,Bold" w:hAnsi="Arial,Bold" w:cs="Arial,Bold"/>
          <w:bCs/>
          <w:color w:val="000000"/>
          <w:sz w:val="24"/>
          <w:szCs w:val="24"/>
        </w:rPr>
        <w:t>, para ser instalado en la planta baja en los sectores asignados en los planos. Este cielorraso es del mismo tipo que todos los cielorrasos existentes en el piso 2º</w:t>
      </w:r>
    </w:p>
    <w:p w:rsidR="00CB1C4E" w:rsidRPr="00CB1C4E" w:rsidRDefault="00CB1C4E" w:rsidP="00CB1C4E">
      <w:pPr>
        <w:pStyle w:val="Prrafodelista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CB1C4E" w:rsidRDefault="00CB1C4E" w:rsidP="00A34A1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Se pide en la cotización base, la entrega de la obra con los artefactos de iluminación existentes con un repaso general que implica desarme, limpieza, verificación de funcionamiento, y rearmado, dejándolos en funcionamiento.</w:t>
      </w:r>
    </w:p>
    <w:p w:rsidR="005E55A6" w:rsidRDefault="00CB1C4E" w:rsidP="005E55A6">
      <w:pPr>
        <w:pStyle w:val="Prrafodelista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Se agrega en esta circular, como pedido opcional, la variante de cambio de lámparas y reactancias de los artefactos existentes, agregando ese valor al final de la planilla de cotización</w:t>
      </w:r>
      <w:r w:rsidR="00B56930">
        <w:rPr>
          <w:rFonts w:ascii="Arial,Bold" w:hAnsi="Arial,Bold" w:cs="Arial,Bold"/>
          <w:bCs/>
          <w:color w:val="000000"/>
          <w:sz w:val="24"/>
          <w:szCs w:val="24"/>
        </w:rPr>
        <w:t>, como ítem puntual para que el Comitente opte por una u otra variante.</w:t>
      </w:r>
    </w:p>
    <w:p w:rsidR="005E55A6" w:rsidRDefault="005E55A6" w:rsidP="005E55A6">
      <w:pPr>
        <w:pStyle w:val="Prrafodelista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5E55A6" w:rsidRPr="005E55A6" w:rsidRDefault="005E55A6" w:rsidP="005E55A6">
      <w:pPr>
        <w:pStyle w:val="Prrafodelista"/>
        <w:numPr>
          <w:ilvl w:val="0"/>
          <w:numId w:val="5"/>
        </w:numPr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Los Oferentes deberán incluir en su oferta de extinción de incendio de data center, la provisión de los dos cilindros (dos), principal y back up, de acuerdo al dimensionamiento que requiera el sistema y marca que propongan.</w:t>
      </w:r>
    </w:p>
    <w:p w:rsidR="00B56930" w:rsidRDefault="00B56930" w:rsidP="00B56930">
      <w:pPr>
        <w:pStyle w:val="Prrafodelista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611590" w:rsidRDefault="00B56930" w:rsidP="0061159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B56930">
        <w:rPr>
          <w:rFonts w:ascii="Arial,Bold" w:hAnsi="Arial,Bold" w:cs="Arial,Bold"/>
          <w:bCs/>
          <w:color w:val="000000"/>
          <w:sz w:val="24"/>
          <w:szCs w:val="24"/>
        </w:rPr>
        <w:t xml:space="preserve">Se </w:t>
      </w:r>
      <w:r>
        <w:rPr>
          <w:rFonts w:ascii="Arial,Bold" w:hAnsi="Arial,Bold" w:cs="Arial,Bold"/>
          <w:bCs/>
          <w:color w:val="000000"/>
          <w:sz w:val="24"/>
          <w:szCs w:val="24"/>
        </w:rPr>
        <w:t>entrega</w:t>
      </w:r>
      <w:r w:rsidR="00611590">
        <w:rPr>
          <w:rFonts w:ascii="Arial,Bold" w:hAnsi="Arial,Bold" w:cs="Arial,Bold"/>
          <w:bCs/>
          <w:color w:val="000000"/>
          <w:sz w:val="24"/>
          <w:szCs w:val="24"/>
        </w:rPr>
        <w:t xml:space="preserve"> </w:t>
      </w:r>
      <w:proofErr w:type="spellStart"/>
      <w:r w:rsidR="00611590">
        <w:rPr>
          <w:rFonts w:ascii="Arial,Bold" w:hAnsi="Arial,Bold" w:cs="Arial,Bold"/>
          <w:bCs/>
          <w:color w:val="000000"/>
          <w:sz w:val="24"/>
          <w:szCs w:val="24"/>
        </w:rPr>
        <w:t>via</w:t>
      </w:r>
      <w:proofErr w:type="spellEnd"/>
      <w:r w:rsidR="00611590">
        <w:rPr>
          <w:rFonts w:ascii="Arial,Bold" w:hAnsi="Arial,Bold" w:cs="Arial,Bold"/>
          <w:bCs/>
          <w:color w:val="000000"/>
          <w:sz w:val="24"/>
          <w:szCs w:val="24"/>
        </w:rPr>
        <w:t xml:space="preserve"> mail</w:t>
      </w:r>
      <w:r>
        <w:rPr>
          <w:rFonts w:ascii="Arial,Bold" w:hAnsi="Arial,Bold" w:cs="Arial,Bold"/>
          <w:bCs/>
          <w:color w:val="000000"/>
          <w:sz w:val="24"/>
          <w:szCs w:val="24"/>
        </w:rPr>
        <w:t>, como parte de esta Circular Nº 1, un plano indicativo de corrimientos y agregados de rociado</w:t>
      </w:r>
      <w:r w:rsidR="00611590">
        <w:rPr>
          <w:rFonts w:ascii="Arial,Bold" w:hAnsi="Arial,Bold" w:cs="Arial,Bold"/>
          <w:bCs/>
          <w:color w:val="000000"/>
          <w:sz w:val="24"/>
          <w:szCs w:val="24"/>
        </w:rPr>
        <w:t xml:space="preserve">res y detectores en cielorrasos, </w:t>
      </w:r>
      <w:r w:rsidR="00B97BE0">
        <w:rPr>
          <w:rFonts w:ascii="Arial,Bold" w:hAnsi="Arial,Bold" w:cs="Arial,Bold"/>
          <w:bCs/>
          <w:color w:val="000000"/>
          <w:sz w:val="24"/>
          <w:szCs w:val="24"/>
        </w:rPr>
        <w:t xml:space="preserve">archivo </w:t>
      </w:r>
      <w:r w:rsidR="00611590" w:rsidRPr="00611590"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PLANO 00-TOYOTA_2ºpiso-C1-aclaracion </w:t>
      </w:r>
      <w:proofErr w:type="spellStart"/>
      <w:r w:rsidR="00611590" w:rsidRPr="00611590">
        <w:rPr>
          <w:rFonts w:ascii="Arial,Bold" w:hAnsi="Arial,Bold" w:cs="Arial,Bold"/>
          <w:b/>
          <w:bCs/>
          <w:color w:val="000000"/>
          <w:sz w:val="24"/>
          <w:szCs w:val="24"/>
        </w:rPr>
        <w:t>sprinklers</w:t>
      </w:r>
      <w:proofErr w:type="spellEnd"/>
    </w:p>
    <w:p w:rsidR="00611590" w:rsidRDefault="00611590" w:rsidP="00611590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:rsidR="00611590" w:rsidRDefault="00611590" w:rsidP="00B97BE0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B56930">
        <w:rPr>
          <w:rFonts w:ascii="Arial,Bold" w:hAnsi="Arial,Bold" w:cs="Arial,Bold"/>
          <w:bCs/>
          <w:color w:val="000000"/>
          <w:sz w:val="24"/>
          <w:szCs w:val="24"/>
        </w:rPr>
        <w:t xml:space="preserve">Se </w:t>
      </w:r>
      <w:r>
        <w:rPr>
          <w:rFonts w:ascii="Arial,Bold" w:hAnsi="Arial,Bold" w:cs="Arial,Bold"/>
          <w:bCs/>
          <w:color w:val="000000"/>
          <w:sz w:val="24"/>
          <w:szCs w:val="24"/>
        </w:rPr>
        <w:t xml:space="preserve">entrega </w:t>
      </w:r>
      <w:proofErr w:type="spellStart"/>
      <w:r>
        <w:rPr>
          <w:rFonts w:ascii="Arial,Bold" w:hAnsi="Arial,Bold" w:cs="Arial,Bold"/>
          <w:bCs/>
          <w:color w:val="000000"/>
          <w:sz w:val="24"/>
          <w:szCs w:val="24"/>
        </w:rPr>
        <w:t>via</w:t>
      </w:r>
      <w:proofErr w:type="spellEnd"/>
      <w:r>
        <w:rPr>
          <w:rFonts w:ascii="Arial,Bold" w:hAnsi="Arial,Bold" w:cs="Arial,Bold"/>
          <w:bCs/>
          <w:color w:val="000000"/>
          <w:sz w:val="24"/>
          <w:szCs w:val="24"/>
        </w:rPr>
        <w:t xml:space="preserve"> mail, como parte de esta Circular Nº 1, un plano indicativo de </w:t>
      </w:r>
      <w:r>
        <w:rPr>
          <w:rFonts w:ascii="Arial,Bold" w:hAnsi="Arial,Bold" w:cs="Arial,Bold"/>
          <w:bCs/>
          <w:color w:val="000000"/>
          <w:sz w:val="24"/>
          <w:szCs w:val="24"/>
        </w:rPr>
        <w:t>demolición</w:t>
      </w:r>
      <w:r>
        <w:rPr>
          <w:rFonts w:ascii="Arial,Bold" w:hAnsi="Arial,Bold" w:cs="Arial,Bold"/>
          <w:bCs/>
          <w:color w:val="000000"/>
          <w:sz w:val="24"/>
          <w:szCs w:val="24"/>
        </w:rPr>
        <w:t xml:space="preserve">, </w:t>
      </w:r>
      <w:r w:rsidR="00B97BE0">
        <w:rPr>
          <w:rFonts w:ascii="Arial,Bold" w:hAnsi="Arial,Bold" w:cs="Arial,Bold"/>
          <w:bCs/>
          <w:color w:val="000000"/>
          <w:sz w:val="24"/>
          <w:szCs w:val="24"/>
        </w:rPr>
        <w:t xml:space="preserve">archivo </w:t>
      </w:r>
      <w:r w:rsidR="00B97BE0" w:rsidRPr="00B97BE0">
        <w:rPr>
          <w:rFonts w:ascii="Arial,Bold" w:hAnsi="Arial,Bold" w:cs="Arial,Bold"/>
          <w:b/>
          <w:bCs/>
          <w:color w:val="000000"/>
          <w:sz w:val="24"/>
          <w:szCs w:val="24"/>
        </w:rPr>
        <w:t>00-TOYOTA_Demolición</w:t>
      </w:r>
    </w:p>
    <w:p w:rsidR="00A34A12" w:rsidRPr="00A34A12" w:rsidRDefault="00A34A12" w:rsidP="00A34A12">
      <w:pPr>
        <w:pStyle w:val="Prrafodelista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:rsidR="00A34A12" w:rsidRPr="00A34A12" w:rsidRDefault="00A34A12" w:rsidP="00A34A1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B56930">
        <w:rPr>
          <w:rFonts w:ascii="Arial,Bold" w:hAnsi="Arial,Bold" w:cs="Arial,Bold"/>
          <w:bCs/>
          <w:color w:val="000000"/>
          <w:sz w:val="24"/>
          <w:szCs w:val="24"/>
        </w:rPr>
        <w:t xml:space="preserve">Se </w:t>
      </w:r>
      <w:r>
        <w:rPr>
          <w:rFonts w:ascii="Arial,Bold" w:hAnsi="Arial,Bold" w:cs="Arial,Bold"/>
          <w:bCs/>
          <w:color w:val="000000"/>
          <w:sz w:val="24"/>
          <w:szCs w:val="24"/>
        </w:rPr>
        <w:t xml:space="preserve">entrega </w:t>
      </w:r>
      <w:proofErr w:type="spellStart"/>
      <w:r>
        <w:rPr>
          <w:rFonts w:ascii="Arial,Bold" w:hAnsi="Arial,Bold" w:cs="Arial,Bold"/>
          <w:bCs/>
          <w:color w:val="000000"/>
          <w:sz w:val="24"/>
          <w:szCs w:val="24"/>
        </w:rPr>
        <w:t>via</w:t>
      </w:r>
      <w:proofErr w:type="spellEnd"/>
      <w:r>
        <w:rPr>
          <w:rFonts w:ascii="Arial,Bold" w:hAnsi="Arial,Bold" w:cs="Arial,Bold"/>
          <w:bCs/>
          <w:color w:val="000000"/>
          <w:sz w:val="24"/>
          <w:szCs w:val="24"/>
        </w:rPr>
        <w:t xml:space="preserve"> mail, como parte de esta Circular Nº 1, un plano indicativo de </w:t>
      </w:r>
      <w:r>
        <w:rPr>
          <w:rFonts w:ascii="Arial,Bold" w:hAnsi="Arial,Bold" w:cs="Arial,Bold"/>
          <w:bCs/>
          <w:color w:val="000000"/>
          <w:sz w:val="24"/>
          <w:szCs w:val="24"/>
        </w:rPr>
        <w:t xml:space="preserve">instalación </w:t>
      </w:r>
      <w:proofErr w:type="spellStart"/>
      <w:r>
        <w:rPr>
          <w:rFonts w:ascii="Arial,Bold" w:hAnsi="Arial,Bold" w:cs="Arial,Bold"/>
          <w:bCs/>
          <w:color w:val="000000"/>
          <w:sz w:val="24"/>
          <w:szCs w:val="24"/>
        </w:rPr>
        <w:t>termomecánica</w:t>
      </w:r>
      <w:proofErr w:type="spellEnd"/>
      <w:r>
        <w:rPr>
          <w:rFonts w:ascii="Arial,Bold" w:hAnsi="Arial,Bold" w:cs="Arial,Bold"/>
          <w:bCs/>
          <w:color w:val="000000"/>
          <w:sz w:val="24"/>
          <w:szCs w:val="24"/>
        </w:rPr>
        <w:t xml:space="preserve"> existente, archivo comprimido denominado </w:t>
      </w:r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Instalación </w:t>
      </w:r>
      <w:proofErr w:type="spellStart"/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>termomecanica</w:t>
      </w:r>
      <w:proofErr w:type="spellEnd"/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 </w:t>
      </w:r>
      <w:proofErr w:type="spellStart"/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>existente.rar</w:t>
      </w:r>
      <w:proofErr w:type="spellEnd"/>
    </w:p>
    <w:p w:rsidR="00A34A12" w:rsidRPr="00A34A12" w:rsidRDefault="00A34A12" w:rsidP="00A34A12">
      <w:pPr>
        <w:pStyle w:val="Prrafodelista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:rsidR="00A34A12" w:rsidRDefault="00A34A12" w:rsidP="00A34A1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B56930">
        <w:rPr>
          <w:rFonts w:ascii="Arial,Bold" w:hAnsi="Arial,Bold" w:cs="Arial,Bold"/>
          <w:bCs/>
          <w:color w:val="000000"/>
          <w:sz w:val="24"/>
          <w:szCs w:val="24"/>
        </w:rPr>
        <w:lastRenderedPageBreak/>
        <w:t xml:space="preserve">Se </w:t>
      </w:r>
      <w:r>
        <w:rPr>
          <w:rFonts w:ascii="Arial,Bold" w:hAnsi="Arial,Bold" w:cs="Arial,Bold"/>
          <w:bCs/>
          <w:color w:val="000000"/>
          <w:sz w:val="24"/>
          <w:szCs w:val="24"/>
        </w:rPr>
        <w:t xml:space="preserve">entrega </w:t>
      </w:r>
      <w:proofErr w:type="spellStart"/>
      <w:r>
        <w:rPr>
          <w:rFonts w:ascii="Arial,Bold" w:hAnsi="Arial,Bold" w:cs="Arial,Bold"/>
          <w:bCs/>
          <w:color w:val="000000"/>
          <w:sz w:val="24"/>
          <w:szCs w:val="24"/>
        </w:rPr>
        <w:t>via</w:t>
      </w:r>
      <w:proofErr w:type="spellEnd"/>
      <w:r>
        <w:rPr>
          <w:rFonts w:ascii="Arial,Bold" w:hAnsi="Arial,Bold" w:cs="Arial,Bold"/>
          <w:bCs/>
          <w:color w:val="000000"/>
          <w:sz w:val="24"/>
          <w:szCs w:val="24"/>
        </w:rPr>
        <w:t xml:space="preserve"> mail, como parte de esta Circular Nº 1, un plano indicativo de instalación </w:t>
      </w:r>
      <w:proofErr w:type="spellStart"/>
      <w:r>
        <w:rPr>
          <w:rFonts w:ascii="Arial,Bold" w:hAnsi="Arial,Bold" w:cs="Arial,Bold"/>
          <w:bCs/>
          <w:color w:val="000000"/>
          <w:sz w:val="24"/>
          <w:szCs w:val="24"/>
        </w:rPr>
        <w:t>termomecánica</w:t>
      </w:r>
      <w:proofErr w:type="spellEnd"/>
      <w:r>
        <w:rPr>
          <w:rFonts w:ascii="Arial,Bold" w:hAnsi="Arial,Bold" w:cs="Arial,Bold"/>
          <w:bCs/>
          <w:color w:val="000000"/>
          <w:sz w:val="24"/>
          <w:szCs w:val="24"/>
        </w:rPr>
        <w:t xml:space="preserve"> original del edificio, archivo comprimido denominado</w:t>
      </w:r>
      <w:r>
        <w:rPr>
          <w:rFonts w:ascii="Arial,Bold" w:hAnsi="Arial,Bold" w:cs="Arial,Bold"/>
          <w:bCs/>
          <w:color w:val="000000"/>
          <w:sz w:val="24"/>
          <w:szCs w:val="24"/>
        </w:rPr>
        <w:t xml:space="preserve"> </w:t>
      </w:r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Instalación </w:t>
      </w:r>
      <w:proofErr w:type="spellStart"/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>termomecánica</w:t>
      </w:r>
      <w:proofErr w:type="spellEnd"/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 original </w:t>
      </w:r>
      <w:proofErr w:type="spellStart"/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>edificio.rar</w:t>
      </w:r>
      <w:proofErr w:type="spellEnd"/>
    </w:p>
    <w:p w:rsidR="00A34A12" w:rsidRPr="00A34A12" w:rsidRDefault="00A34A12" w:rsidP="00A34A12">
      <w:pPr>
        <w:pStyle w:val="Prrafodelista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:rsidR="00A34A12" w:rsidRPr="00A34A12" w:rsidRDefault="00A34A12" w:rsidP="00A34A12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Se entrega </w:t>
      </w:r>
      <w:proofErr w:type="spellStart"/>
      <w:r w:rsidRPr="00A34A12">
        <w:rPr>
          <w:rFonts w:ascii="Arial,Bold" w:hAnsi="Arial,Bold" w:cs="Arial,Bold"/>
          <w:bCs/>
          <w:color w:val="000000"/>
          <w:sz w:val="24"/>
          <w:szCs w:val="24"/>
        </w:rPr>
        <w:t>via</w:t>
      </w:r>
      <w:proofErr w:type="spellEnd"/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 mail, como parte de esta Circular Nº 1, un plano indicativo de instalación </w:t>
      </w:r>
      <w:proofErr w:type="spellStart"/>
      <w:r w:rsidRPr="00A34A12">
        <w:rPr>
          <w:rFonts w:ascii="Arial,Bold" w:hAnsi="Arial,Bold" w:cs="Arial,Bold"/>
          <w:bCs/>
          <w:color w:val="000000"/>
          <w:sz w:val="24"/>
          <w:szCs w:val="24"/>
        </w:rPr>
        <w:t>termomecánica</w:t>
      </w:r>
      <w:proofErr w:type="spellEnd"/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 Proyecto Toyota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>,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 en tres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 archivo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>s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 comprimido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>s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 denominado</w:t>
      </w:r>
      <w:r w:rsidRPr="00A34A12">
        <w:rPr>
          <w:rFonts w:ascii="Arial,Bold" w:hAnsi="Arial,Bold" w:cs="Arial,Bold"/>
          <w:bCs/>
          <w:color w:val="000000"/>
          <w:sz w:val="24"/>
          <w:szCs w:val="24"/>
        </w:rPr>
        <w:t>s</w:t>
      </w:r>
      <w:r>
        <w:rPr>
          <w:rFonts w:ascii="Arial,Bold" w:hAnsi="Arial,Bold" w:cs="Arial,Bold"/>
          <w:bCs/>
          <w:color w:val="000000"/>
          <w:sz w:val="24"/>
          <w:szCs w:val="24"/>
        </w:rPr>
        <w:t>:</w:t>
      </w:r>
    </w:p>
    <w:p w:rsidR="00A34A12" w:rsidRDefault="00A34A12" w:rsidP="00A34A1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A34A12" w:rsidRDefault="00A34A12" w:rsidP="00A34A12">
      <w:pPr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A34A12">
        <w:rPr>
          <w:rFonts w:ascii="Arial,Bold" w:hAnsi="Arial,Bold" w:cs="Arial,Bold"/>
          <w:bCs/>
          <w:color w:val="000000"/>
          <w:sz w:val="24"/>
          <w:szCs w:val="24"/>
        </w:rPr>
        <w:t xml:space="preserve"> </w:t>
      </w:r>
      <w:r>
        <w:rPr>
          <w:rFonts w:ascii="Arial,Bold" w:hAnsi="Arial,Bold" w:cs="Arial,Bold"/>
          <w:bCs/>
          <w:color w:val="000000"/>
          <w:sz w:val="24"/>
          <w:szCs w:val="24"/>
        </w:rPr>
        <w:tab/>
      </w:r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PROYECTO TOYOTA.part1.rar  </w:t>
      </w:r>
    </w:p>
    <w:p w:rsidR="00A34A12" w:rsidRDefault="00A34A12" w:rsidP="00A34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 xml:space="preserve">PROYECTO TOYOTA.part2.rar </w:t>
      </w:r>
    </w:p>
    <w:p w:rsidR="00A34A12" w:rsidRPr="00A34A12" w:rsidRDefault="00A34A12" w:rsidP="00A34A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  <w:r w:rsidRPr="00A34A12">
        <w:rPr>
          <w:rFonts w:ascii="Arial,Bold" w:hAnsi="Arial,Bold" w:cs="Arial,Bold"/>
          <w:b/>
          <w:bCs/>
          <w:color w:val="000000"/>
          <w:sz w:val="24"/>
          <w:szCs w:val="24"/>
        </w:rPr>
        <w:t>PROYECTO TOYOTA.part3.rar</w:t>
      </w:r>
    </w:p>
    <w:p w:rsidR="00611590" w:rsidRPr="00A34A12" w:rsidRDefault="00611590" w:rsidP="00A34A12">
      <w:pPr>
        <w:pStyle w:val="Prrafodelista"/>
        <w:autoSpaceDE w:val="0"/>
        <w:autoSpaceDN w:val="0"/>
        <w:adjustRightInd w:val="0"/>
        <w:spacing w:after="0" w:line="240" w:lineRule="auto"/>
        <w:jc w:val="both"/>
        <w:rPr>
          <w:rFonts w:ascii="Arial,Bold" w:hAnsi="Arial,Bold" w:cs="Arial,Bold"/>
          <w:b/>
          <w:bCs/>
          <w:color w:val="000000"/>
          <w:sz w:val="24"/>
          <w:szCs w:val="24"/>
        </w:rPr>
      </w:pPr>
    </w:p>
    <w:p w:rsidR="00B56930" w:rsidRPr="00A34A12" w:rsidRDefault="00B56930" w:rsidP="00A34A12">
      <w:pPr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B56930" w:rsidRDefault="00B56930" w:rsidP="00B56930">
      <w:pPr>
        <w:pStyle w:val="Prrafodelista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Todos los ítems mencionados en esta Circular son parte inseparable de la cotización general de precios de la obra.</w:t>
      </w:r>
    </w:p>
    <w:p w:rsidR="00B56930" w:rsidRDefault="00B56930" w:rsidP="00B56930">
      <w:pPr>
        <w:pStyle w:val="Prrafodelista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La presente Circular Nº 1 deberá ser firmada por el Oferente y entregada con el resto de la documentación de acuerdo a los términos establecidos en el Pliego de Condiciones Generales.</w:t>
      </w:r>
    </w:p>
    <w:p w:rsidR="00B56930" w:rsidRDefault="00B56930" w:rsidP="00B56930">
      <w:pPr>
        <w:pStyle w:val="Prrafodelista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B56930" w:rsidRDefault="00B56930" w:rsidP="00B56930">
      <w:pPr>
        <w:pStyle w:val="Prrafodelista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B56930" w:rsidRDefault="00B56930" w:rsidP="00B56930">
      <w:pPr>
        <w:pStyle w:val="Prrafodelista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B56930" w:rsidRPr="00CB1C4E" w:rsidRDefault="00B56930" w:rsidP="00B56930">
      <w:pPr>
        <w:pStyle w:val="Prrafodelista"/>
        <w:jc w:val="both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CB1C4E" w:rsidRDefault="00B56930" w:rsidP="00B5693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>Sin otro particular, saludamos atentamente</w:t>
      </w:r>
    </w:p>
    <w:p w:rsidR="00B56930" w:rsidRDefault="00B56930" w:rsidP="00B5693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B56930" w:rsidRDefault="00B56930" w:rsidP="00B5693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p w:rsidR="00B56930" w:rsidRDefault="00B56930" w:rsidP="00B56930">
      <w:pPr>
        <w:autoSpaceDE w:val="0"/>
        <w:autoSpaceDN w:val="0"/>
        <w:adjustRightInd w:val="0"/>
        <w:spacing w:after="0" w:line="240" w:lineRule="auto"/>
        <w:jc w:val="right"/>
        <w:rPr>
          <w:rFonts w:ascii="Arial,Bold" w:hAnsi="Arial,Bold" w:cs="Arial,Bold"/>
          <w:bCs/>
          <w:color w:val="000000"/>
          <w:sz w:val="24"/>
          <w:szCs w:val="24"/>
        </w:rPr>
      </w:pPr>
      <w:r>
        <w:rPr>
          <w:rFonts w:ascii="Arial,Bold" w:hAnsi="Arial,Bold" w:cs="Arial,Bold"/>
          <w:bCs/>
          <w:color w:val="000000"/>
          <w:sz w:val="24"/>
          <w:szCs w:val="24"/>
        </w:rPr>
        <w:t xml:space="preserve">Arq. José María </w:t>
      </w:r>
      <w:proofErr w:type="spellStart"/>
      <w:r>
        <w:rPr>
          <w:rFonts w:ascii="Arial,Bold" w:hAnsi="Arial,Bold" w:cs="Arial,Bold"/>
          <w:bCs/>
          <w:color w:val="000000"/>
          <w:sz w:val="24"/>
          <w:szCs w:val="24"/>
        </w:rPr>
        <w:t>Bayala</w:t>
      </w:r>
      <w:proofErr w:type="spellEnd"/>
    </w:p>
    <w:p w:rsidR="00B56930" w:rsidRDefault="00B56930" w:rsidP="00B56930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Cs/>
          <w:color w:val="000000"/>
          <w:sz w:val="24"/>
          <w:szCs w:val="24"/>
        </w:rPr>
      </w:pPr>
    </w:p>
    <w:sectPr w:rsidR="00B56930" w:rsidSect="00AF7254">
      <w:footerReference w:type="default" r:id="rId9"/>
      <w:pgSz w:w="11907" w:h="16840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823" w:rsidRDefault="00C54823" w:rsidP="00AF7254">
      <w:pPr>
        <w:spacing w:after="0" w:line="240" w:lineRule="auto"/>
      </w:pPr>
      <w:r>
        <w:separator/>
      </w:r>
    </w:p>
  </w:endnote>
  <w:endnote w:type="continuationSeparator" w:id="0">
    <w:p w:rsidR="00C54823" w:rsidRDefault="00C54823" w:rsidP="00AF7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25394377"/>
      <w:docPartObj>
        <w:docPartGallery w:val="Page Numbers (Bottom of Page)"/>
        <w:docPartUnique/>
      </w:docPartObj>
    </w:sdtPr>
    <w:sdtEndPr/>
    <w:sdtContent>
      <w:p w:rsidR="00C54823" w:rsidRDefault="00C54823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4DA6" w:rsidRPr="00BB4DA6">
          <w:rPr>
            <w:noProof/>
            <w:lang w:val="es-ES"/>
          </w:rPr>
          <w:t>1</w:t>
        </w:r>
        <w:r>
          <w:fldChar w:fldCharType="end"/>
        </w:r>
      </w:p>
    </w:sdtContent>
  </w:sdt>
  <w:p w:rsidR="00C54823" w:rsidRDefault="00C5482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823" w:rsidRDefault="00C54823" w:rsidP="00AF7254">
      <w:pPr>
        <w:spacing w:after="0" w:line="240" w:lineRule="auto"/>
      </w:pPr>
      <w:r>
        <w:separator/>
      </w:r>
    </w:p>
  </w:footnote>
  <w:footnote w:type="continuationSeparator" w:id="0">
    <w:p w:rsidR="00C54823" w:rsidRDefault="00C54823" w:rsidP="00AF72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2749D"/>
    <w:multiLevelType w:val="hybridMultilevel"/>
    <w:tmpl w:val="EB7A44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7C6B9B"/>
    <w:multiLevelType w:val="multilevel"/>
    <w:tmpl w:val="CD9A0906"/>
    <w:lvl w:ilvl="0">
      <w:start w:val="1"/>
      <w:numFmt w:val="decimal"/>
      <w:lvlText w:val="%1"/>
      <w:lvlJc w:val="left"/>
      <w:pPr>
        <w:ind w:left="540" w:hanging="5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34833B95"/>
    <w:multiLevelType w:val="hybridMultilevel"/>
    <w:tmpl w:val="AF086B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C20F42"/>
    <w:multiLevelType w:val="hybridMultilevel"/>
    <w:tmpl w:val="C53AC0C8"/>
    <w:lvl w:ilvl="0" w:tplc="5A4EF912">
      <w:start w:val="26"/>
      <w:numFmt w:val="bullet"/>
      <w:lvlText w:val="-"/>
      <w:lvlJc w:val="left"/>
      <w:pPr>
        <w:ind w:left="720" w:hanging="360"/>
      </w:pPr>
      <w:rPr>
        <w:rFonts w:ascii="Arial,Bold" w:eastAsiaTheme="minorHAnsi" w:hAnsi="Arial,Bold" w:cs="Arial,Bold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D1135F"/>
    <w:multiLevelType w:val="hybridMultilevel"/>
    <w:tmpl w:val="9A1CC7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19A6"/>
    <w:rsid w:val="00163601"/>
    <w:rsid w:val="001B5B31"/>
    <w:rsid w:val="00220321"/>
    <w:rsid w:val="00221D63"/>
    <w:rsid w:val="00265269"/>
    <w:rsid w:val="002B2411"/>
    <w:rsid w:val="0033242B"/>
    <w:rsid w:val="00337FE6"/>
    <w:rsid w:val="003A1033"/>
    <w:rsid w:val="003A219E"/>
    <w:rsid w:val="003D3DD5"/>
    <w:rsid w:val="00427BA8"/>
    <w:rsid w:val="004637AA"/>
    <w:rsid w:val="00486FFB"/>
    <w:rsid w:val="005E55A6"/>
    <w:rsid w:val="00611590"/>
    <w:rsid w:val="00653EA9"/>
    <w:rsid w:val="006929F6"/>
    <w:rsid w:val="00794C5B"/>
    <w:rsid w:val="0079732B"/>
    <w:rsid w:val="007B3AD8"/>
    <w:rsid w:val="007E07F3"/>
    <w:rsid w:val="00891AE6"/>
    <w:rsid w:val="00892537"/>
    <w:rsid w:val="00985CFB"/>
    <w:rsid w:val="009A19A6"/>
    <w:rsid w:val="009C455B"/>
    <w:rsid w:val="00A34A12"/>
    <w:rsid w:val="00A966C8"/>
    <w:rsid w:val="00AF56A9"/>
    <w:rsid w:val="00AF7254"/>
    <w:rsid w:val="00B522AB"/>
    <w:rsid w:val="00B56930"/>
    <w:rsid w:val="00B97BE0"/>
    <w:rsid w:val="00BB4DA6"/>
    <w:rsid w:val="00C54823"/>
    <w:rsid w:val="00CB1C4E"/>
    <w:rsid w:val="00D05468"/>
    <w:rsid w:val="00D81855"/>
    <w:rsid w:val="00DB530C"/>
    <w:rsid w:val="00DD7C22"/>
    <w:rsid w:val="00E53D08"/>
    <w:rsid w:val="00E61B55"/>
    <w:rsid w:val="00EB2F13"/>
    <w:rsid w:val="00EC4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7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7254"/>
  </w:style>
  <w:style w:type="paragraph" w:styleId="Piedepgina">
    <w:name w:val="footer"/>
    <w:basedOn w:val="Normal"/>
    <w:link w:val="PiedepginaCar"/>
    <w:uiPriority w:val="99"/>
    <w:unhideWhenUsed/>
    <w:rsid w:val="00AF7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7254"/>
  </w:style>
  <w:style w:type="paragraph" w:styleId="Textodeglobo">
    <w:name w:val="Balloon Text"/>
    <w:basedOn w:val="Normal"/>
    <w:link w:val="TextodegloboCar"/>
    <w:uiPriority w:val="99"/>
    <w:semiHidden/>
    <w:unhideWhenUsed/>
    <w:rsid w:val="00AF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725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6526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61B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F7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F7254"/>
  </w:style>
  <w:style w:type="paragraph" w:styleId="Piedepgina">
    <w:name w:val="footer"/>
    <w:basedOn w:val="Normal"/>
    <w:link w:val="PiedepginaCar"/>
    <w:uiPriority w:val="99"/>
    <w:unhideWhenUsed/>
    <w:rsid w:val="00AF7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F7254"/>
  </w:style>
  <w:style w:type="paragraph" w:styleId="Textodeglobo">
    <w:name w:val="Balloon Text"/>
    <w:basedOn w:val="Normal"/>
    <w:link w:val="TextodegloboCar"/>
    <w:uiPriority w:val="99"/>
    <w:semiHidden/>
    <w:unhideWhenUsed/>
    <w:rsid w:val="00AF72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7254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265269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E61B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0E4C85-5AA2-4759-97F8-364377AA2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486</Words>
  <Characters>2675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jmb</dc:creator>
  <cp:lastModifiedBy>jmb</cp:lastModifiedBy>
  <cp:revision>6</cp:revision>
  <dcterms:created xsi:type="dcterms:W3CDTF">2013-09-26T13:58:00Z</dcterms:created>
  <dcterms:modified xsi:type="dcterms:W3CDTF">2013-09-27T14:45:00Z</dcterms:modified>
</cp:coreProperties>
</file>